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CCC" w:rsidRPr="006C16FF" w:rsidRDefault="000D197E" w:rsidP="00964B65">
      <w:pPr>
        <w:shd w:val="clear" w:color="auto" w:fill="FFFFFF"/>
        <w:spacing w:after="150" w:line="240" w:lineRule="auto"/>
        <w:jc w:val="right"/>
        <w:outlineLvl w:val="1"/>
        <w:rPr>
          <w:rFonts w:ascii="Times New Roman" w:eastAsia="Times New Roman" w:hAnsi="Times New Roman" w:cs="Times New Roman"/>
          <w:b/>
          <w:i/>
          <w:sz w:val="24"/>
          <w:szCs w:val="41"/>
          <w:u w:val="single"/>
          <w:lang w:val="kk-KZ" w:eastAsia="ru-RU"/>
        </w:rPr>
      </w:pPr>
      <w:r w:rsidRPr="006C16FF">
        <w:rPr>
          <w:rFonts w:ascii="Times New Roman" w:eastAsia="Times New Roman" w:hAnsi="Times New Roman" w:cs="Times New Roman"/>
          <w:b/>
          <w:i/>
          <w:sz w:val="24"/>
          <w:szCs w:val="41"/>
          <w:u w:val="single"/>
          <w:lang w:val="kk-KZ" w:eastAsia="ru-RU"/>
        </w:rPr>
        <w:t>қосымша</w:t>
      </w:r>
      <w:r w:rsidR="00566CCC" w:rsidRPr="006C16FF">
        <w:rPr>
          <w:rFonts w:ascii="Times New Roman" w:eastAsia="Times New Roman" w:hAnsi="Times New Roman" w:cs="Times New Roman"/>
          <w:b/>
          <w:i/>
          <w:sz w:val="24"/>
          <w:szCs w:val="41"/>
          <w:u w:val="single"/>
          <w:lang w:val="kk-KZ" w:eastAsia="ru-RU"/>
        </w:rPr>
        <w:t xml:space="preserve"> </w:t>
      </w:r>
      <w:r w:rsidR="004012DC">
        <w:rPr>
          <w:rFonts w:ascii="Times New Roman" w:eastAsia="Times New Roman" w:hAnsi="Times New Roman" w:cs="Times New Roman"/>
          <w:b/>
          <w:i/>
          <w:sz w:val="24"/>
          <w:szCs w:val="41"/>
          <w:u w:val="single"/>
          <w:lang w:val="kk-KZ" w:eastAsia="ru-RU"/>
        </w:rPr>
        <w:t>2</w:t>
      </w:r>
      <w:r w:rsidR="00566CCC" w:rsidRPr="006C16FF">
        <w:rPr>
          <w:rFonts w:ascii="Times New Roman" w:eastAsia="Times New Roman" w:hAnsi="Times New Roman" w:cs="Times New Roman"/>
          <w:b/>
          <w:i/>
          <w:sz w:val="24"/>
          <w:szCs w:val="41"/>
          <w:u w:val="single"/>
          <w:lang w:val="kk-KZ" w:eastAsia="ru-RU"/>
        </w:rPr>
        <w:t xml:space="preserve"> </w:t>
      </w:r>
    </w:p>
    <w:p w:rsidR="00964B65" w:rsidRPr="006C16FF" w:rsidRDefault="00566CCC" w:rsidP="00964B65">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sidRPr="006C16FF">
        <w:rPr>
          <w:rFonts w:ascii="Times New Roman" w:eastAsia="Times New Roman" w:hAnsi="Times New Roman" w:cs="Times New Roman"/>
          <w:b/>
          <w:i/>
          <w:sz w:val="24"/>
          <w:szCs w:val="41"/>
          <w:u w:val="single"/>
          <w:lang w:val="kk-KZ" w:eastAsia="ru-RU"/>
        </w:rPr>
        <w:t>Legalacts порталына орналастыру үшін</w:t>
      </w:r>
    </w:p>
    <w:p w:rsidR="00C349F0" w:rsidRPr="006C16FF" w:rsidRDefault="00C349F0" w:rsidP="00F0797E">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D56612" w:rsidRPr="00D56612" w:rsidRDefault="002016E5" w:rsidP="00D56612">
      <w:pPr>
        <w:spacing w:after="0" w:line="240" w:lineRule="auto"/>
        <w:jc w:val="center"/>
        <w:rPr>
          <w:rFonts w:ascii="Times New Roman" w:hAnsi="Times New Roman" w:cs="Times New Roman"/>
          <w:b/>
          <w:color w:val="000000"/>
          <w:sz w:val="28"/>
          <w:szCs w:val="28"/>
          <w:lang w:val="kk-KZ"/>
        </w:rPr>
      </w:pPr>
      <w:r w:rsidRPr="00F21E6A">
        <w:rPr>
          <w:rFonts w:ascii="Times New Roman" w:eastAsia="Times New Roman" w:hAnsi="Times New Roman" w:cs="Times New Roman"/>
          <w:b/>
          <w:sz w:val="28"/>
          <w:szCs w:val="28"/>
          <w:lang w:val="kk-KZ" w:eastAsia="ru-RU"/>
        </w:rPr>
        <w:t>«</w:t>
      </w:r>
      <w:r w:rsidR="00D56612" w:rsidRPr="00D56612">
        <w:rPr>
          <w:rFonts w:ascii="Times New Roman" w:hAnsi="Times New Roman" w:cs="Times New Roman"/>
          <w:b/>
          <w:color w:val="000000"/>
          <w:sz w:val="28"/>
          <w:szCs w:val="28"/>
          <w:lang w:val="kk-KZ"/>
        </w:rPr>
        <w:t>Цифрлық активтер биржалары, сондай-ақ «Астана» халықаралық қаржы орталығының өзге де қатысушылары мемлекеттік кірістер органына Қазақстан Республикасының резиденттері мен</w:t>
      </w:r>
    </w:p>
    <w:p w:rsidR="00964B65" w:rsidRPr="00F21E6A" w:rsidRDefault="00D56612" w:rsidP="00D56612">
      <w:pPr>
        <w:spacing w:after="0" w:line="240" w:lineRule="auto"/>
        <w:jc w:val="center"/>
        <w:rPr>
          <w:rFonts w:ascii="Times New Roman" w:eastAsia="Times New Roman" w:hAnsi="Times New Roman" w:cs="Times New Roman"/>
          <w:b/>
          <w:sz w:val="28"/>
          <w:szCs w:val="28"/>
          <w:lang w:val="kk-KZ" w:eastAsia="ru-RU"/>
        </w:rPr>
      </w:pPr>
      <w:r w:rsidRPr="00D56612">
        <w:rPr>
          <w:rFonts w:ascii="Times New Roman" w:hAnsi="Times New Roman" w:cs="Times New Roman"/>
          <w:b/>
          <w:color w:val="000000"/>
          <w:sz w:val="28"/>
          <w:szCs w:val="28"/>
          <w:lang w:val="kk-KZ"/>
        </w:rPr>
        <w:t>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w:t>
      </w:r>
      <w:r w:rsidR="00A57BA8">
        <w:rPr>
          <w:rFonts w:ascii="Times New Roman" w:hAnsi="Times New Roman" w:cs="Times New Roman"/>
          <w:b/>
          <w:color w:val="000000"/>
          <w:sz w:val="28"/>
          <w:szCs w:val="28"/>
          <w:lang w:val="kk-KZ"/>
        </w:rPr>
        <w:t>ттерді ұсыну нысаны және оларды</w:t>
      </w:r>
      <w:r w:rsidRPr="00D56612">
        <w:rPr>
          <w:rFonts w:ascii="Times New Roman" w:hAnsi="Times New Roman" w:cs="Times New Roman"/>
          <w:b/>
          <w:color w:val="000000"/>
          <w:sz w:val="28"/>
          <w:szCs w:val="28"/>
          <w:lang w:val="kk-KZ"/>
        </w:rPr>
        <w:t xml:space="preserve"> </w:t>
      </w:r>
      <w:r w:rsidR="00A57BA8">
        <w:rPr>
          <w:rFonts w:ascii="Times New Roman" w:hAnsi="Times New Roman" w:cs="Times New Roman"/>
          <w:b/>
          <w:color w:val="000000"/>
          <w:sz w:val="28"/>
          <w:szCs w:val="28"/>
          <w:lang w:val="kk-KZ"/>
        </w:rPr>
        <w:t xml:space="preserve">ұсыну </w:t>
      </w:r>
      <w:r w:rsidRPr="00D56612">
        <w:rPr>
          <w:rFonts w:ascii="Times New Roman" w:hAnsi="Times New Roman" w:cs="Times New Roman"/>
          <w:b/>
          <w:color w:val="000000"/>
          <w:sz w:val="28"/>
          <w:szCs w:val="28"/>
          <w:lang w:val="kk-KZ"/>
        </w:rPr>
        <w:t>қағидаларын белгілеу туралы</w:t>
      </w:r>
      <w:r w:rsidR="000D62BA" w:rsidRPr="00F21E6A">
        <w:rPr>
          <w:rFonts w:ascii="Times New Roman" w:eastAsia="Times New Roman" w:hAnsi="Times New Roman" w:cs="Times New Roman"/>
          <w:b/>
          <w:sz w:val="28"/>
          <w:szCs w:val="28"/>
          <w:lang w:val="kk-KZ" w:eastAsia="ru-RU"/>
        </w:rPr>
        <w:t xml:space="preserve">» </w:t>
      </w:r>
      <w:r w:rsidR="00100972" w:rsidRPr="00F21E6A">
        <w:rPr>
          <w:rFonts w:ascii="Times New Roman" w:eastAsia="Times New Roman" w:hAnsi="Times New Roman" w:cs="Times New Roman"/>
          <w:b/>
          <w:sz w:val="28"/>
          <w:szCs w:val="28"/>
          <w:lang w:val="kk-KZ" w:eastAsia="ru-RU"/>
        </w:rPr>
        <w:t xml:space="preserve">Қазақстан Республикасы </w:t>
      </w:r>
      <w:r>
        <w:rPr>
          <w:rFonts w:ascii="Times New Roman" w:eastAsia="Times New Roman" w:hAnsi="Times New Roman" w:cs="Times New Roman"/>
          <w:b/>
          <w:sz w:val="28"/>
          <w:szCs w:val="28"/>
          <w:lang w:val="kk-KZ" w:eastAsia="ru-RU"/>
        </w:rPr>
        <w:br/>
      </w:r>
      <w:r w:rsidR="00100972" w:rsidRPr="00F21E6A">
        <w:rPr>
          <w:rFonts w:ascii="Times New Roman" w:eastAsia="Times New Roman" w:hAnsi="Times New Roman" w:cs="Times New Roman"/>
          <w:b/>
          <w:sz w:val="28"/>
          <w:szCs w:val="28"/>
          <w:lang w:val="kk-KZ" w:eastAsia="ru-RU"/>
        </w:rPr>
        <w:t xml:space="preserve">Қаржы министрі бұйрығының </w:t>
      </w:r>
      <w:r w:rsidR="00F0797E" w:rsidRPr="00F21E6A">
        <w:rPr>
          <w:rFonts w:ascii="Times New Roman" w:eastAsia="Times New Roman" w:hAnsi="Times New Roman" w:cs="Times New Roman"/>
          <w:b/>
          <w:sz w:val="28"/>
          <w:szCs w:val="28"/>
          <w:lang w:val="kk-KZ" w:eastAsia="ru-RU"/>
        </w:rPr>
        <w:t>жобасы</w:t>
      </w:r>
    </w:p>
    <w:p w:rsidR="00C349F0" w:rsidRPr="006C16FF" w:rsidRDefault="00C349F0" w:rsidP="00F0797E">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71080A" w:rsidRPr="006C16FF" w:rsidRDefault="0071080A" w:rsidP="00964B65">
      <w:pPr>
        <w:shd w:val="clear" w:color="auto" w:fill="FFFFFF"/>
        <w:spacing w:after="0" w:line="240" w:lineRule="auto"/>
        <w:rPr>
          <w:rFonts w:ascii="Times New Roman" w:eastAsia="Times New Roman" w:hAnsi="Times New Roman" w:cs="Times New Roman"/>
          <w:b/>
          <w:bCs/>
          <w:color w:val="3E4D5C"/>
          <w:sz w:val="16"/>
          <w:szCs w:val="18"/>
          <w:lang w:val="kk-KZ" w:eastAsia="ru-RU"/>
        </w:rPr>
      </w:pPr>
    </w:p>
    <w:tbl>
      <w:tblPr>
        <w:tblW w:w="14509" w:type="dxa"/>
        <w:tblInd w:w="2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6"/>
        <w:gridCol w:w="4020"/>
        <w:gridCol w:w="10013"/>
      </w:tblGrid>
      <w:tr w:rsidR="0071080A" w:rsidRPr="00EB31BC"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1</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НҚА жобасының атауы (НҚА түрін көрсете отырып)</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6C16FF" w:rsidRDefault="00FD1758" w:rsidP="00EB31BC">
            <w:pPr>
              <w:pStyle w:val="a4"/>
              <w:ind w:left="143"/>
              <w:jc w:val="both"/>
              <w:rPr>
                <w:rFonts w:ascii="Times New Roman" w:hAnsi="Times New Roman" w:cs="Times New Roman"/>
                <w:sz w:val="24"/>
                <w:szCs w:val="24"/>
                <w:lang w:val="kk-KZ" w:eastAsia="ru-RU"/>
              </w:rPr>
            </w:pPr>
            <w:r>
              <w:rPr>
                <w:rFonts w:ascii="Times New Roman" w:hAnsi="Times New Roman" w:cs="Times New Roman"/>
                <w:sz w:val="24"/>
                <w:szCs w:val="24"/>
                <w:lang w:val="kk-KZ" w:eastAsia="ru-RU"/>
              </w:rPr>
              <w:t xml:space="preserve">    </w:t>
            </w:r>
            <w:r w:rsidR="00CD0F31">
              <w:rPr>
                <w:rFonts w:ascii="Times New Roman" w:hAnsi="Times New Roman" w:cs="Times New Roman"/>
                <w:lang w:val="kk-KZ"/>
              </w:rPr>
              <w:t xml:space="preserve">   </w:t>
            </w:r>
            <w:r w:rsidR="00CD0F31" w:rsidRPr="00836C75">
              <w:rPr>
                <w:rFonts w:ascii="Times New Roman" w:hAnsi="Times New Roman" w:cs="Times New Roman"/>
                <w:lang w:val="kk-KZ"/>
              </w:rPr>
              <w:t>«</w:t>
            </w:r>
            <w:r w:rsidR="00CD0F31" w:rsidRPr="00836C75">
              <w:rPr>
                <w:rFonts w:ascii="Times New Roman" w:hAnsi="Times New Roman" w:cs="Times New Roman"/>
                <w:color w:val="000000"/>
                <w:szCs w:val="28"/>
                <w:lang w:val="kk-KZ"/>
              </w:rPr>
              <w:t>Пайда салығының номиналды мөлшерлемесі</w:t>
            </w:r>
            <w:r w:rsidR="00CD0F31">
              <w:rPr>
                <w:rFonts w:ascii="Times New Roman" w:hAnsi="Times New Roman" w:cs="Times New Roman"/>
                <w:color w:val="000000"/>
                <w:szCs w:val="28"/>
                <w:lang w:val="kk-KZ"/>
              </w:rPr>
              <w:t xml:space="preserve"> </w:t>
            </w:r>
            <w:r w:rsidR="00CD0F31" w:rsidRPr="00836C75">
              <w:rPr>
                <w:rFonts w:ascii="Times New Roman" w:hAnsi="Times New Roman" w:cs="Times New Roman"/>
                <w:color w:val="000000"/>
                <w:szCs w:val="28"/>
                <w:lang w:val="kk-KZ"/>
              </w:rPr>
              <w:t>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w:t>
            </w:r>
            <w:r w:rsidR="00CD0F31" w:rsidRPr="00836C75">
              <w:rPr>
                <w:rFonts w:ascii="Times New Roman" w:hAnsi="Times New Roman" w:cs="Times New Roman"/>
                <w:lang w:val="kk-KZ"/>
              </w:rPr>
              <w:t xml:space="preserve">» </w:t>
            </w:r>
            <w:r w:rsidR="00100972" w:rsidRPr="006C16FF">
              <w:rPr>
                <w:rFonts w:ascii="Times New Roman" w:hAnsi="Times New Roman" w:cs="Times New Roman"/>
                <w:sz w:val="24"/>
                <w:szCs w:val="24"/>
                <w:lang w:val="kk-KZ" w:eastAsia="ru-RU"/>
              </w:rPr>
              <w:t>Қазақстан Республикасы Қаржы министрінің бұйрығы</w:t>
            </w:r>
          </w:p>
        </w:tc>
      </w:tr>
      <w:tr w:rsidR="0071080A" w:rsidRPr="006C16FF"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2</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Әзірлеуші мемлекеттік орган</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E877FC" w:rsidRPr="006C16FF" w:rsidRDefault="00FD1758" w:rsidP="00E877FC">
            <w:pPr>
              <w:pStyle w:val="a4"/>
              <w:ind w:left="143"/>
              <w:rPr>
                <w:rFonts w:ascii="Times New Roman" w:hAnsi="Times New Roman" w:cs="Times New Roman"/>
                <w:sz w:val="24"/>
                <w:szCs w:val="24"/>
                <w:lang w:val="kk-KZ" w:eastAsia="ru-RU"/>
              </w:rPr>
            </w:pPr>
            <w:r>
              <w:rPr>
                <w:rFonts w:ascii="Times New Roman" w:hAnsi="Times New Roman" w:cs="Times New Roman"/>
                <w:sz w:val="24"/>
                <w:szCs w:val="24"/>
                <w:lang w:val="kk-KZ" w:eastAsia="ru-RU"/>
              </w:rPr>
              <w:t xml:space="preserve">     </w:t>
            </w:r>
            <w:r w:rsidR="00E877FC" w:rsidRPr="006C16FF">
              <w:rPr>
                <w:rFonts w:ascii="Times New Roman" w:hAnsi="Times New Roman" w:cs="Times New Roman"/>
                <w:sz w:val="24"/>
                <w:szCs w:val="24"/>
                <w:lang w:val="kk-KZ" w:eastAsia="ru-RU"/>
              </w:rPr>
              <w:t>Қазақстан Республикасы Қаржы министрлігі</w:t>
            </w:r>
          </w:p>
          <w:p w:rsidR="0071080A" w:rsidRPr="006C16FF" w:rsidRDefault="0071080A" w:rsidP="00E877FC">
            <w:pPr>
              <w:spacing w:after="0" w:line="240" w:lineRule="auto"/>
              <w:ind w:left="136" w:right="282"/>
              <w:rPr>
                <w:rFonts w:ascii="Times New Roman" w:eastAsia="Times New Roman" w:hAnsi="Times New Roman" w:cs="Times New Roman"/>
                <w:sz w:val="24"/>
                <w:szCs w:val="24"/>
                <w:lang w:val="kk-KZ" w:eastAsia="ru-RU"/>
              </w:rPr>
            </w:pPr>
          </w:p>
        </w:tc>
      </w:tr>
      <w:tr w:rsidR="0071080A" w:rsidRPr="00EB31BC"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3</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НҚА жобасын әзірлеу үшін негіздер (тиісті НҚА немесе тапсырмаға сілтеме жасай отырып (бар болса))</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6C16FF" w:rsidRDefault="00FD1758" w:rsidP="00CD0F31">
            <w:pPr>
              <w:pStyle w:val="a4"/>
              <w:ind w:left="143"/>
              <w:rPr>
                <w:rFonts w:ascii="Times New Roman" w:hAnsi="Times New Roman" w:cs="Times New Roman"/>
                <w:sz w:val="24"/>
                <w:szCs w:val="24"/>
                <w:lang w:val="kk-KZ" w:eastAsia="ru-RU"/>
              </w:rPr>
            </w:pPr>
            <w:r>
              <w:rPr>
                <w:rFonts w:ascii="Times New Roman" w:hAnsi="Times New Roman" w:cs="Times New Roman"/>
                <w:sz w:val="24"/>
                <w:szCs w:val="24"/>
                <w:lang w:val="kk-KZ" w:eastAsia="ru-RU"/>
              </w:rPr>
              <w:t xml:space="preserve">     </w:t>
            </w:r>
            <w:r w:rsidR="00E877FC" w:rsidRPr="006C16FF">
              <w:rPr>
                <w:rFonts w:ascii="Times New Roman" w:hAnsi="Times New Roman" w:cs="Times New Roman"/>
                <w:sz w:val="24"/>
                <w:szCs w:val="24"/>
                <w:lang w:val="kk-KZ" w:eastAsia="ru-RU"/>
              </w:rPr>
              <w:t xml:space="preserve">Қазақстан </w:t>
            </w:r>
            <w:r w:rsidR="00100972" w:rsidRPr="006C16FF">
              <w:rPr>
                <w:rFonts w:ascii="Times New Roman" w:hAnsi="Times New Roman" w:cs="Times New Roman"/>
                <w:sz w:val="24"/>
                <w:szCs w:val="24"/>
                <w:lang w:val="kk-KZ" w:eastAsia="ru-RU"/>
              </w:rPr>
              <w:t xml:space="preserve">Республикасы Салық кодексінің </w:t>
            </w:r>
            <w:r w:rsidR="00CD0F31" w:rsidRPr="00836C75">
              <w:rPr>
                <w:rFonts w:ascii="Times New Roman" w:hAnsi="Times New Roman" w:cs="Times New Roman"/>
                <w:lang w:val="kk-KZ"/>
              </w:rPr>
              <w:t xml:space="preserve">332-бабы </w:t>
            </w:r>
            <w:r w:rsidR="00CD0F31">
              <w:rPr>
                <w:rFonts w:ascii="Times New Roman" w:hAnsi="Times New Roman" w:cs="Times New Roman"/>
                <w:lang w:val="kk-KZ"/>
              </w:rPr>
              <w:t xml:space="preserve"> </w:t>
            </w:r>
            <w:r w:rsidR="00CD0F31" w:rsidRPr="00836C75">
              <w:rPr>
                <w:rFonts w:ascii="Times New Roman" w:hAnsi="Times New Roman" w:cs="Times New Roman"/>
                <w:lang w:val="kk-KZ"/>
              </w:rPr>
              <w:t>1-тармағының 1) тармақшасына</w:t>
            </w:r>
            <w:r w:rsidR="00CD0F31" w:rsidRPr="00EA1ABD">
              <w:rPr>
                <w:rFonts w:ascii="Times New Roman" w:hAnsi="Times New Roman" w:cs="Times New Roman"/>
                <w:lang w:val="kk-KZ"/>
              </w:rPr>
              <w:t xml:space="preserve"> сәйкес</w:t>
            </w:r>
          </w:p>
        </w:tc>
      </w:tr>
      <w:tr w:rsidR="00E877FC" w:rsidRPr="00EB31BC"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4</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НҚА жобасының қысқаша мазмұны, негізгі ережелердің сипаттамасы</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5351D7" w:rsidRPr="005351D7" w:rsidRDefault="005351D7" w:rsidP="00D56612">
            <w:pPr>
              <w:ind w:left="95" w:right="272" w:firstLine="283"/>
              <w:jc w:val="both"/>
              <w:rPr>
                <w:rFonts w:ascii="Times New Roman" w:hAnsi="Times New Roman" w:cs="Times New Roman"/>
                <w:lang w:val="kk-KZ"/>
              </w:rPr>
            </w:pPr>
            <w:r w:rsidRPr="005351D7">
              <w:rPr>
                <w:rFonts w:ascii="Times New Roman" w:hAnsi="Times New Roman" w:cs="Times New Roman"/>
                <w:lang w:val="kk-KZ"/>
              </w:rPr>
              <w:t xml:space="preserve">Қазақстан Республикасы Салық кодексінің </w:t>
            </w:r>
            <w:r w:rsidR="00CD0F31" w:rsidRPr="00CD0F31">
              <w:rPr>
                <w:rFonts w:ascii="Times New Roman" w:hAnsi="Times New Roman" w:cs="Times New Roman"/>
                <w:lang w:val="kk-KZ"/>
              </w:rPr>
              <w:t>332-бабы 1-тармағының 1) тармақшасына сәйкес</w:t>
            </w:r>
            <w:r w:rsidRPr="005351D7">
              <w:rPr>
                <w:rFonts w:ascii="Times New Roman" w:hAnsi="Times New Roman" w:cs="Times New Roman"/>
                <w:lang w:val="kk-KZ"/>
              </w:rPr>
              <w:t xml:space="preserve">, </w:t>
            </w:r>
            <w:r w:rsidR="00CD0F31" w:rsidRPr="00CD0F31">
              <w:rPr>
                <w:rFonts w:ascii="Times New Roman" w:hAnsi="Times New Roman" w:cs="Times New Roman"/>
                <w:lang w:val="kk-KZ"/>
              </w:rPr>
              <w:t>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w:t>
            </w:r>
            <w:r w:rsidR="00CD0F31">
              <w:rPr>
                <w:rFonts w:ascii="Times New Roman" w:hAnsi="Times New Roman" w:cs="Times New Roman"/>
                <w:lang w:val="kk-KZ"/>
              </w:rPr>
              <w:t>н елдердің тізімін бекіту</w:t>
            </w:r>
            <w:r w:rsidRPr="005351D7">
              <w:rPr>
                <w:rFonts w:ascii="Times New Roman" w:hAnsi="Times New Roman" w:cs="Times New Roman"/>
                <w:lang w:val="kk-KZ"/>
              </w:rPr>
              <w:t>.</w:t>
            </w:r>
          </w:p>
          <w:p w:rsidR="008430A3" w:rsidRPr="005351D7" w:rsidRDefault="005351D7" w:rsidP="00D56612">
            <w:pPr>
              <w:pStyle w:val="a4"/>
              <w:ind w:left="143" w:right="130"/>
              <w:rPr>
                <w:rFonts w:ascii="Times New Roman" w:hAnsi="Times New Roman" w:cs="Times New Roman"/>
                <w:sz w:val="24"/>
                <w:szCs w:val="24"/>
                <w:lang w:val="kk-KZ" w:eastAsia="ru-RU"/>
              </w:rPr>
            </w:pPr>
            <w:r w:rsidRPr="005351D7">
              <w:rPr>
                <w:rFonts w:ascii="Times New Roman" w:hAnsi="Times New Roman" w:cs="Times New Roman"/>
                <w:lang w:val="kk-KZ"/>
              </w:rPr>
              <w:t xml:space="preserve">    </w:t>
            </w:r>
          </w:p>
        </w:tc>
      </w:tr>
      <w:tr w:rsidR="00E877FC" w:rsidRPr="00EB31BC" w:rsidTr="00CD0F31">
        <w:trPr>
          <w:trHeight w:val="3098"/>
        </w:trPr>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lastRenderedPageBreak/>
              <w:t>5</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Күтілетін нәтижелердің нақты мақсаттары мен мерзімдері</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CD0F31" w:rsidRDefault="00D56612" w:rsidP="00CD0F31">
            <w:pPr>
              <w:spacing w:after="0"/>
              <w:jc w:val="both"/>
              <w:rPr>
                <w:rFonts w:ascii="Times New Roman" w:hAnsi="Times New Roman" w:cs="Times New Roman"/>
                <w:color w:val="000000"/>
                <w:lang w:val="kk-KZ"/>
              </w:rPr>
            </w:pPr>
            <w:r>
              <w:rPr>
                <w:rFonts w:ascii="Times New Roman" w:hAnsi="Times New Roman" w:cs="Times New Roman"/>
                <w:b/>
                <w:lang w:val="kk-KZ"/>
              </w:rPr>
              <w:t xml:space="preserve">  </w:t>
            </w:r>
            <w:r w:rsidR="00FD1758" w:rsidRPr="003079EF">
              <w:rPr>
                <w:rFonts w:ascii="Times New Roman" w:hAnsi="Times New Roman" w:cs="Times New Roman"/>
                <w:b/>
                <w:lang w:val="kk-KZ"/>
              </w:rPr>
              <w:t>Жобаның мақсаты</w:t>
            </w:r>
            <w:r w:rsidR="00FD1758" w:rsidRPr="003079EF">
              <w:rPr>
                <w:rFonts w:ascii="Times New Roman" w:hAnsi="Times New Roman" w:cs="Times New Roman"/>
                <w:lang w:val="kk-KZ"/>
              </w:rPr>
              <w:t xml:space="preserve"> </w:t>
            </w:r>
            <w:r w:rsidR="002B44FC" w:rsidRPr="002B44FC">
              <w:rPr>
                <w:rFonts w:ascii="Times New Roman" w:hAnsi="Times New Roman" w:cs="Times New Roman"/>
                <w:lang w:val="kk-KZ"/>
              </w:rPr>
              <w:t xml:space="preserve">   </w:t>
            </w:r>
            <w:r w:rsidR="00CD0F31" w:rsidRPr="00836C75">
              <w:rPr>
                <w:rFonts w:ascii="Times New Roman" w:hAnsi="Times New Roman" w:cs="Times New Roman"/>
                <w:lang w:val="kk-KZ"/>
              </w:rPr>
              <w:t>Жоба Қазақстан Республикасы Салық кодексінің 332-бабы</w:t>
            </w:r>
            <w:r w:rsidR="00CD0F31">
              <w:rPr>
                <w:rFonts w:ascii="Times New Roman" w:hAnsi="Times New Roman" w:cs="Times New Roman"/>
                <w:lang w:val="kk-KZ"/>
              </w:rPr>
              <w:t xml:space="preserve"> </w:t>
            </w:r>
            <w:r w:rsidR="00CD0F31" w:rsidRPr="00836C75">
              <w:rPr>
                <w:rFonts w:ascii="Times New Roman" w:hAnsi="Times New Roman" w:cs="Times New Roman"/>
                <w:lang w:val="kk-KZ"/>
              </w:rPr>
              <w:t>1-тармағының 1) тармақшасын іске асыру мақсатында әзірленді.</w:t>
            </w:r>
            <w:r w:rsidR="00CD0F31">
              <w:rPr>
                <w:rStyle w:val="a5"/>
                <w:rFonts w:ascii="Times New Roman" w:hAnsi="Times New Roman" w:cs="Times New Roman"/>
                <w:lang w:val="kk-KZ"/>
              </w:rPr>
              <w:t xml:space="preserve">, </w:t>
            </w:r>
            <w:r w:rsidR="00CD0F31" w:rsidRPr="00CD0F31">
              <w:rPr>
                <w:rStyle w:val="a5"/>
                <w:rFonts w:ascii="Times New Roman" w:hAnsi="Times New Roman" w:cs="Times New Roman"/>
                <w:b w:val="0"/>
                <w:lang w:val="kk-KZ"/>
              </w:rPr>
              <w:t xml:space="preserve">сондай-ақ Пайда салығының </w:t>
            </w:r>
            <w:r w:rsidR="00CD0F31">
              <w:rPr>
                <w:rStyle w:val="a5"/>
                <w:rFonts w:ascii="Times New Roman" w:hAnsi="Times New Roman" w:cs="Times New Roman"/>
                <w:b w:val="0"/>
                <w:lang w:val="kk-KZ"/>
              </w:rPr>
              <w:t xml:space="preserve">номиналды мөлшерлемесі </w:t>
            </w:r>
            <w:r w:rsidR="00CD0F31" w:rsidRPr="00CD0F31">
              <w:rPr>
                <w:rStyle w:val="a5"/>
                <w:rFonts w:ascii="Times New Roman" w:hAnsi="Times New Roman" w:cs="Times New Roman"/>
                <w:b w:val="0"/>
                <w:lang w:val="kk-KZ"/>
              </w:rPr>
              <w:t>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бекітеді</w:t>
            </w:r>
            <w:r w:rsidR="00CD0F31" w:rsidRPr="00CD0F31">
              <w:rPr>
                <w:rFonts w:ascii="Times New Roman" w:hAnsi="Times New Roman" w:cs="Times New Roman"/>
                <w:b/>
                <w:color w:val="000000"/>
                <w:lang w:val="kk-KZ"/>
              </w:rPr>
              <w:t>.</w:t>
            </w:r>
          </w:p>
          <w:p w:rsidR="008430A3" w:rsidRPr="00CD0F31" w:rsidRDefault="00CD0F31" w:rsidP="00CD0F31">
            <w:pPr>
              <w:spacing w:after="0"/>
              <w:jc w:val="both"/>
              <w:rPr>
                <w:rFonts w:ascii="Times New Roman" w:hAnsi="Times New Roman" w:cs="Times New Roman"/>
                <w:color w:val="000000"/>
                <w:lang w:val="kk-KZ"/>
              </w:rPr>
            </w:pPr>
            <w:r w:rsidRPr="00EA1ABD">
              <w:rPr>
                <w:rFonts w:ascii="Times New Roman" w:hAnsi="Times New Roman" w:cs="Times New Roman"/>
                <w:b/>
                <w:lang w:val="kk-KZ"/>
              </w:rPr>
              <w:t>Күтілетін нәтиже</w:t>
            </w:r>
            <w:r w:rsidRPr="00EA1ABD">
              <w:rPr>
                <w:rFonts w:ascii="Times New Roman" w:hAnsi="Times New Roman" w:cs="Times New Roman"/>
                <w:lang w:val="kk-KZ"/>
              </w:rPr>
              <w:t xml:space="preserve"> – </w:t>
            </w:r>
            <w:r w:rsidRPr="00836C75">
              <w:rPr>
                <w:rFonts w:ascii="Times New Roman" w:hAnsi="Times New Roman"/>
                <w:szCs w:val="28"/>
                <w:lang w:val="kk-KZ"/>
              </w:rPr>
              <w:t xml:space="preserve">салық төлеушілер </w:t>
            </w:r>
            <w:r w:rsidRPr="00836C75">
              <w:rPr>
                <w:rFonts w:ascii="Times New Roman" w:eastAsia="Calibri" w:hAnsi="Times New Roman" w:cs="Times New Roman"/>
                <w:szCs w:val="28"/>
                <w:lang w:val="kk-KZ"/>
              </w:rPr>
              <w:t xml:space="preserve">мен Мемлекеттік кірістер органдары арасындағы сенім дәрежесін жақсартуға, </w:t>
            </w:r>
            <w:r w:rsidRPr="00CD0F31">
              <w:rPr>
                <w:rFonts w:ascii="Times New Roman" w:eastAsia="Calibri" w:hAnsi="Times New Roman" w:cs="Times New Roman"/>
                <w:szCs w:val="28"/>
                <w:lang w:val="kk-KZ"/>
              </w:rPr>
              <w:t xml:space="preserve">бақыланатын шетелдік компаниялардың әкімшілендіруді жетілдіруге, </w:t>
            </w:r>
            <w:r w:rsidRPr="00836C75">
              <w:rPr>
                <w:rFonts w:ascii="Times New Roman" w:eastAsia="Calibri" w:hAnsi="Times New Roman" w:cs="Times New Roman"/>
                <w:szCs w:val="28"/>
                <w:lang w:val="kk-KZ"/>
              </w:rPr>
              <w:t>салық төлеушінің қызметіне шамадан тыс араласуды болдырмауға, сондай-ақ салық төлеушілерді салық міндеттемелерін өз бетінше орындауға ынталандыруға бағытталған, нәтижесінде көлеңкелі экономика үлесінің қысқаруына әкеп соғады</w:t>
            </w:r>
            <w:r>
              <w:rPr>
                <w:rFonts w:ascii="Times New Roman" w:eastAsia="Calibri" w:hAnsi="Times New Roman" w:cs="Times New Roman"/>
                <w:szCs w:val="28"/>
                <w:lang w:val="kk-KZ"/>
              </w:rPr>
              <w:t>.</w:t>
            </w:r>
          </w:p>
        </w:tc>
      </w:tr>
      <w:tr w:rsidR="00E877FC" w:rsidRPr="00EB31BC"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6</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НҚА жобасы қабылданған жағдайда болжанатын әлеуметтік-экономикалық, құқықтық және (немесе) өзге де салдар</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100972" w:rsidRPr="00705F6B" w:rsidRDefault="00FD1758" w:rsidP="00EB31BC">
            <w:pPr>
              <w:ind w:left="95" w:right="272" w:firstLine="283"/>
              <w:jc w:val="both"/>
              <w:rPr>
                <w:rFonts w:ascii="Times New Roman" w:hAnsi="Times New Roman" w:cs="Times New Roman"/>
                <w:sz w:val="24"/>
                <w:szCs w:val="24"/>
                <w:lang w:val="kk-KZ"/>
              </w:rPr>
            </w:pPr>
            <w:r>
              <w:rPr>
                <w:rFonts w:ascii="Times New Roman" w:hAnsi="Times New Roman" w:cs="Times New Roman"/>
                <w:lang w:val="kk-KZ"/>
              </w:rPr>
              <w:t xml:space="preserve">   </w:t>
            </w:r>
            <w:r w:rsidR="005351D7" w:rsidRPr="005351D7">
              <w:rPr>
                <w:rFonts w:ascii="Times New Roman" w:hAnsi="Times New Roman" w:cs="Times New Roman"/>
                <w:lang w:val="kk-KZ"/>
              </w:rPr>
              <w:t xml:space="preserve">Бұл НҚА жобасы </w:t>
            </w:r>
            <w:r w:rsidR="00CD0F31" w:rsidRPr="00CD0F31">
              <w:rPr>
                <w:rFonts w:ascii="Times New Roman" w:hAnsi="Times New Roman" w:cs="Times New Roman"/>
                <w:lang w:val="kk-KZ"/>
              </w:rPr>
              <w:t xml:space="preserve">Пайда салығының </w:t>
            </w:r>
            <w:r w:rsidR="00EB31BC">
              <w:rPr>
                <w:rFonts w:ascii="Times New Roman" w:hAnsi="Times New Roman" w:cs="Times New Roman"/>
                <w:lang w:val="kk-KZ"/>
              </w:rPr>
              <w:t>номиналды мөлшерлемесі</w:t>
            </w:r>
            <w:bookmarkStart w:id="0" w:name="_GoBack"/>
            <w:bookmarkEnd w:id="0"/>
            <w:r w:rsidR="00CD0F31" w:rsidRPr="00CD0F31">
              <w:rPr>
                <w:rFonts w:ascii="Times New Roman" w:hAnsi="Times New Roman" w:cs="Times New Roman"/>
                <w:lang w:val="kk-KZ"/>
              </w:rPr>
              <w:t xml:space="preserve">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w:t>
            </w:r>
            <w:r w:rsidR="005351D7" w:rsidRPr="005351D7">
              <w:rPr>
                <w:rFonts w:ascii="Times New Roman" w:hAnsi="Times New Roman" w:cs="Times New Roman"/>
                <w:lang w:val="kk-KZ"/>
              </w:rPr>
              <w:t>үшін әзірленді, осыған байланысты әлеуметтік-экономикалық, құқықтық және өзге де салдарлар жоқ.</w:t>
            </w:r>
          </w:p>
        </w:tc>
      </w:tr>
    </w:tbl>
    <w:p w:rsidR="00D85F58" w:rsidRPr="006C16FF" w:rsidRDefault="00EB31BC" w:rsidP="00030C41">
      <w:pPr>
        <w:rPr>
          <w:rFonts w:ascii="Times New Roman" w:hAnsi="Times New Roman" w:cs="Times New Roman"/>
          <w:sz w:val="24"/>
          <w:szCs w:val="24"/>
          <w:lang w:val="kk-KZ"/>
        </w:rPr>
      </w:pPr>
    </w:p>
    <w:sectPr w:rsidR="00D85F58" w:rsidRPr="006C16FF" w:rsidSect="004012DC">
      <w:pgSz w:w="16838" w:h="11906" w:orient="landscape"/>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5158BD"/>
    <w:multiLevelType w:val="hybridMultilevel"/>
    <w:tmpl w:val="36769F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B65"/>
    <w:rsid w:val="00030C41"/>
    <w:rsid w:val="000D197E"/>
    <w:rsid w:val="000D62BA"/>
    <w:rsid w:val="00100972"/>
    <w:rsid w:val="0010535A"/>
    <w:rsid w:val="001643FE"/>
    <w:rsid w:val="001A53B3"/>
    <w:rsid w:val="002016E5"/>
    <w:rsid w:val="002147EA"/>
    <w:rsid w:val="002B44FC"/>
    <w:rsid w:val="002E78C0"/>
    <w:rsid w:val="00316254"/>
    <w:rsid w:val="00356B9D"/>
    <w:rsid w:val="003B4BEA"/>
    <w:rsid w:val="003D24FA"/>
    <w:rsid w:val="004012DC"/>
    <w:rsid w:val="004B51EA"/>
    <w:rsid w:val="00513B9B"/>
    <w:rsid w:val="00522851"/>
    <w:rsid w:val="005351D7"/>
    <w:rsid w:val="00556794"/>
    <w:rsid w:val="00566CCC"/>
    <w:rsid w:val="006873C8"/>
    <w:rsid w:val="006C16FF"/>
    <w:rsid w:val="00705F6B"/>
    <w:rsid w:val="0071080A"/>
    <w:rsid w:val="00731D03"/>
    <w:rsid w:val="007E115E"/>
    <w:rsid w:val="008430A3"/>
    <w:rsid w:val="00863B94"/>
    <w:rsid w:val="008A7145"/>
    <w:rsid w:val="008C0614"/>
    <w:rsid w:val="00954C8D"/>
    <w:rsid w:val="00964B65"/>
    <w:rsid w:val="00975AA1"/>
    <w:rsid w:val="00980A9A"/>
    <w:rsid w:val="009B160F"/>
    <w:rsid w:val="009E0B2C"/>
    <w:rsid w:val="009E4001"/>
    <w:rsid w:val="009E53DD"/>
    <w:rsid w:val="00A57BA8"/>
    <w:rsid w:val="00AB7E9E"/>
    <w:rsid w:val="00AF56BC"/>
    <w:rsid w:val="00B144B3"/>
    <w:rsid w:val="00B63F04"/>
    <w:rsid w:val="00C05BDB"/>
    <w:rsid w:val="00C349F0"/>
    <w:rsid w:val="00C533E4"/>
    <w:rsid w:val="00CD0F31"/>
    <w:rsid w:val="00D56612"/>
    <w:rsid w:val="00E50946"/>
    <w:rsid w:val="00E877FC"/>
    <w:rsid w:val="00EB31BC"/>
    <w:rsid w:val="00EE69F2"/>
    <w:rsid w:val="00F0797E"/>
    <w:rsid w:val="00F21E6A"/>
    <w:rsid w:val="00F73444"/>
    <w:rsid w:val="00F750A2"/>
    <w:rsid w:val="00FD1758"/>
    <w:rsid w:val="00FE0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0444F"/>
  <w15:docId w15:val="{51BCABEE-5B15-41E0-974B-7C7D3CB6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2147EA"/>
  </w:style>
  <w:style w:type="paragraph" w:styleId="a3">
    <w:name w:val="List Paragraph"/>
    <w:basedOn w:val="a"/>
    <w:uiPriority w:val="34"/>
    <w:qFormat/>
    <w:rsid w:val="008C0614"/>
    <w:pPr>
      <w:ind w:left="720"/>
      <w:contextualSpacing/>
    </w:pPr>
  </w:style>
  <w:style w:type="paragraph" w:styleId="a4">
    <w:name w:val="No Spacing"/>
    <w:uiPriority w:val="1"/>
    <w:qFormat/>
    <w:rsid w:val="00E877FC"/>
    <w:pPr>
      <w:spacing w:after="0" w:line="240" w:lineRule="auto"/>
    </w:pPr>
    <w:rPr>
      <w:lang w:val="ru-RU"/>
    </w:rPr>
  </w:style>
  <w:style w:type="character" w:styleId="a5">
    <w:name w:val="Strong"/>
    <w:basedOn w:val="a0"/>
    <w:uiPriority w:val="22"/>
    <w:qFormat/>
    <w:rsid w:val="00CD0F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97567">
      <w:bodyDiv w:val="1"/>
      <w:marLeft w:val="0"/>
      <w:marRight w:val="0"/>
      <w:marTop w:val="0"/>
      <w:marBottom w:val="0"/>
      <w:divBdr>
        <w:top w:val="none" w:sz="0" w:space="0" w:color="auto"/>
        <w:left w:val="none" w:sz="0" w:space="0" w:color="auto"/>
        <w:bottom w:val="none" w:sz="0" w:space="0" w:color="auto"/>
        <w:right w:val="none" w:sz="0" w:space="0" w:color="auto"/>
      </w:divBdr>
      <w:divsChild>
        <w:div w:id="2080057948">
          <w:marLeft w:val="0"/>
          <w:marRight w:val="0"/>
          <w:marTop w:val="0"/>
          <w:marBottom w:val="0"/>
          <w:divBdr>
            <w:top w:val="none" w:sz="0" w:space="0" w:color="auto"/>
            <w:left w:val="none" w:sz="0" w:space="0" w:color="auto"/>
            <w:bottom w:val="none" w:sz="0" w:space="0" w:color="auto"/>
            <w:right w:val="none" w:sz="0" w:space="0" w:color="auto"/>
          </w:divBdr>
        </w:div>
      </w:divsChild>
    </w:div>
    <w:div w:id="1142430234">
      <w:bodyDiv w:val="1"/>
      <w:marLeft w:val="0"/>
      <w:marRight w:val="0"/>
      <w:marTop w:val="0"/>
      <w:marBottom w:val="0"/>
      <w:divBdr>
        <w:top w:val="none" w:sz="0" w:space="0" w:color="auto"/>
        <w:left w:val="none" w:sz="0" w:space="0" w:color="auto"/>
        <w:bottom w:val="none" w:sz="0" w:space="0" w:color="auto"/>
        <w:right w:val="none" w:sz="0" w:space="0" w:color="auto"/>
      </w:divBdr>
      <w:divsChild>
        <w:div w:id="386955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2702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Козбахова Карлыгаш Каирбековна</cp:lastModifiedBy>
  <cp:revision>3</cp:revision>
  <dcterms:created xsi:type="dcterms:W3CDTF">2025-08-05T12:54:00Z</dcterms:created>
  <dcterms:modified xsi:type="dcterms:W3CDTF">2025-08-21T06:25:00Z</dcterms:modified>
</cp:coreProperties>
</file>